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noProof/>
          <w:sz w:val="24"/>
          <w:szCs w:val="18"/>
          <w:lang w:eastAsia="es-DO"/>
        </w:rPr>
        <w:drawing>
          <wp:anchor distT="0" distB="0" distL="114300" distR="114300" simplePos="0" relativeHeight="251659264" behindDoc="0" locked="0" layoutInCell="1" allowOverlap="1" wp14:anchorId="5B0882E4" wp14:editId="709244CF">
            <wp:simplePos x="0" y="0"/>
            <wp:positionH relativeFrom="column">
              <wp:posOffset>-365760</wp:posOffset>
            </wp:positionH>
            <wp:positionV relativeFrom="paragraph">
              <wp:posOffset>-85725</wp:posOffset>
            </wp:positionV>
            <wp:extent cx="878840" cy="847725"/>
            <wp:effectExtent l="0" t="0" r="0" b="9525"/>
            <wp:wrapSquare wrapText="bothSides"/>
            <wp:docPr id="1" name="Imagen 1" descr="Logo Inapa-Pru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Logo Inapa-Prue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INSTITUTO NACIONAL DE AGUAS POTABLES Y ALCANTARILLADOS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*** INAPA ***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Dirección de Supervisión y Fiscalización de Obras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“Año de la Innovación y la Competitividad”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 xml:space="preserve">                      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897ACB" w:rsidRDefault="003C1338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Descripción Proyecto:</w:t>
      </w:r>
    </w:p>
    <w:p w:rsidR="009024F6" w:rsidRDefault="009024F6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897ACB" w:rsidRDefault="00897ACB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F97CE3" w:rsidRDefault="00B70AB3" w:rsidP="009024F6">
      <w:pPr>
        <w:jc w:val="both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Am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p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. Acueducto San Pedro.</w:t>
      </w:r>
    </w:p>
    <w:p w:rsidR="00F73FCD" w:rsidRDefault="00F73FCD" w:rsidP="00F73FC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Este proyecto</w:t>
      </w:r>
      <w:r w:rsidR="00B70AB3">
        <w:rPr>
          <w:rFonts w:ascii="Times New Roman" w:hAnsi="Times New Roman" w:cs="Times New Roman"/>
          <w:sz w:val="24"/>
          <w:szCs w:val="24"/>
          <w:lang w:val="es-ES"/>
        </w:rPr>
        <w:t xml:space="preserve"> busca</w:t>
      </w:r>
      <w:r w:rsidRPr="00F73FCD">
        <w:rPr>
          <w:rFonts w:ascii="Times New Roman" w:hAnsi="Times New Roman" w:cs="Times New Roman"/>
          <w:sz w:val="24"/>
          <w:szCs w:val="24"/>
          <w:lang w:val="es-ES"/>
        </w:rPr>
        <w:t xml:space="preserve"> Rehabilita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r </w:t>
      </w:r>
      <w:r w:rsidRPr="00F73FCD">
        <w:rPr>
          <w:rFonts w:ascii="Times New Roman" w:hAnsi="Times New Roman" w:cs="Times New Roman"/>
          <w:sz w:val="24"/>
          <w:szCs w:val="24"/>
          <w:lang w:val="es-ES"/>
        </w:rPr>
        <w:t xml:space="preserve">el Acueducto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San Pedro De Macorís, beneficiando las comunidades </w:t>
      </w:r>
      <w:r w:rsidRPr="00F73FCD">
        <w:rPr>
          <w:rFonts w:ascii="Times New Roman" w:hAnsi="Times New Roman" w:cs="Times New Roman"/>
          <w:sz w:val="24"/>
          <w:szCs w:val="24"/>
          <w:lang w:val="es-ES"/>
        </w:rPr>
        <w:t>Batey Don Juan, Batey el Bembe, Batey Experimental  y el m</w:t>
      </w:r>
      <w:r>
        <w:rPr>
          <w:rFonts w:ascii="Times New Roman" w:hAnsi="Times New Roman" w:cs="Times New Roman"/>
          <w:sz w:val="24"/>
          <w:szCs w:val="24"/>
          <w:lang w:val="es-ES"/>
        </w:rPr>
        <w:t>unicipio</w:t>
      </w:r>
      <w:r w:rsidRPr="00F73FCD">
        <w:rPr>
          <w:rFonts w:ascii="Times New Roman" w:hAnsi="Times New Roman" w:cs="Times New Roman"/>
          <w:sz w:val="24"/>
          <w:szCs w:val="24"/>
          <w:lang w:val="es-ES"/>
        </w:rPr>
        <w:t xml:space="preserve"> San Pedro de Macorís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73FCD" w:rsidRPr="00F73FCD" w:rsidRDefault="00B70AB3" w:rsidP="00F73FC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Para rehabilitar dicho sistema s</w:t>
      </w:r>
      <w:r w:rsidR="00F73FCD">
        <w:rPr>
          <w:rFonts w:ascii="Times New Roman" w:hAnsi="Times New Roman" w:cs="Times New Roman"/>
          <w:sz w:val="24"/>
          <w:szCs w:val="24"/>
          <w:lang w:val="es-ES"/>
        </w:rPr>
        <w:t xml:space="preserve">e llevara a cabo la </w:t>
      </w:r>
      <w:r w:rsidR="00F73FCD">
        <w:rPr>
          <w:rFonts w:ascii="Times New Roman" w:hAnsi="Times New Roman" w:cs="Times New Roman"/>
          <w:sz w:val="24"/>
          <w:szCs w:val="24"/>
          <w:lang w:val="es-ES"/>
        </w:rPr>
        <w:t xml:space="preserve">construcción </w:t>
      </w:r>
      <w:r w:rsidR="00F73FCD">
        <w:rPr>
          <w:rFonts w:ascii="Times New Roman" w:hAnsi="Times New Roman" w:cs="Times New Roman"/>
          <w:sz w:val="24"/>
          <w:szCs w:val="24"/>
          <w:lang w:val="es-ES"/>
        </w:rPr>
        <w:t xml:space="preserve">dos </w:t>
      </w:r>
      <w:r w:rsidR="00F73FCD">
        <w:rPr>
          <w:rFonts w:ascii="Times New Roman" w:hAnsi="Times New Roman" w:cs="Times New Roman"/>
          <w:sz w:val="24"/>
          <w:szCs w:val="24"/>
          <w:lang w:val="es-ES"/>
        </w:rPr>
        <w:t xml:space="preserve">Estaciones de Bombeo y la </w:t>
      </w:r>
      <w:r w:rsidR="00F73FCD">
        <w:rPr>
          <w:rFonts w:ascii="Times New Roman" w:hAnsi="Times New Roman" w:cs="Times New Roman"/>
          <w:sz w:val="24"/>
          <w:szCs w:val="24"/>
          <w:lang w:val="es-ES"/>
        </w:rPr>
        <w:t>reincorporación varias estaciones existentes.</w:t>
      </w:r>
    </w:p>
    <w:p w:rsidR="00F73FCD" w:rsidRPr="00F73FCD" w:rsidRDefault="00F73FCD" w:rsidP="00F73FC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73FCD">
        <w:rPr>
          <w:rFonts w:ascii="Times New Roman" w:hAnsi="Times New Roman" w:cs="Times New Roman"/>
          <w:sz w:val="24"/>
          <w:szCs w:val="24"/>
          <w:lang w:val="es-ES"/>
        </w:rPr>
        <w:t>Esta obra</w:t>
      </w:r>
      <w:r w:rsidR="00B70AB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E28AC">
        <w:rPr>
          <w:rFonts w:ascii="Times New Roman" w:hAnsi="Times New Roman" w:cs="Times New Roman"/>
          <w:sz w:val="24"/>
          <w:szCs w:val="24"/>
          <w:lang w:val="es-ES"/>
        </w:rPr>
        <w:t>está</w:t>
      </w:r>
      <w:r w:rsidR="00B70AB3">
        <w:rPr>
          <w:rFonts w:ascii="Times New Roman" w:hAnsi="Times New Roman" w:cs="Times New Roman"/>
          <w:sz w:val="24"/>
          <w:szCs w:val="24"/>
          <w:lang w:val="es-ES"/>
        </w:rPr>
        <w:t xml:space="preserve"> compuesta por los siguientes componentes: </w:t>
      </w:r>
      <w:r w:rsidRPr="00F73FCD">
        <w:rPr>
          <w:rFonts w:ascii="Times New Roman" w:hAnsi="Times New Roman" w:cs="Times New Roman"/>
          <w:sz w:val="24"/>
          <w:szCs w:val="24"/>
          <w:lang w:val="es-ES"/>
        </w:rPr>
        <w:t>un Depósito Regu</w:t>
      </w:r>
      <w:r w:rsidR="00B70AB3">
        <w:rPr>
          <w:rFonts w:ascii="Times New Roman" w:hAnsi="Times New Roman" w:cs="Times New Roman"/>
          <w:sz w:val="24"/>
          <w:szCs w:val="24"/>
          <w:lang w:val="es-ES"/>
        </w:rPr>
        <w:t>lador Vitrificado de 4,545 m3, tres</w:t>
      </w:r>
      <w:r w:rsidRPr="00F73FCD">
        <w:rPr>
          <w:rFonts w:ascii="Times New Roman" w:hAnsi="Times New Roman" w:cs="Times New Roman"/>
          <w:sz w:val="24"/>
          <w:szCs w:val="24"/>
          <w:lang w:val="es-ES"/>
        </w:rPr>
        <w:t xml:space="preserve"> pozos en Batey el Bembe con</w:t>
      </w:r>
      <w:r w:rsidR="00B70AB3">
        <w:rPr>
          <w:rFonts w:ascii="Times New Roman" w:hAnsi="Times New Roman" w:cs="Times New Roman"/>
          <w:sz w:val="24"/>
          <w:szCs w:val="24"/>
          <w:lang w:val="es-ES"/>
        </w:rPr>
        <w:t xml:space="preserve"> Electrificación y Equipamiento y</w:t>
      </w:r>
      <w:r w:rsidRPr="00F73FC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70AB3">
        <w:rPr>
          <w:rFonts w:ascii="Times New Roman" w:hAnsi="Times New Roman" w:cs="Times New Roman"/>
          <w:sz w:val="24"/>
          <w:szCs w:val="24"/>
          <w:lang w:val="es-ES"/>
        </w:rPr>
        <w:t>dos</w:t>
      </w:r>
      <w:r w:rsidRPr="00F73FCD">
        <w:rPr>
          <w:rFonts w:ascii="Times New Roman" w:hAnsi="Times New Roman" w:cs="Times New Roman"/>
          <w:sz w:val="24"/>
          <w:szCs w:val="24"/>
          <w:lang w:val="es-ES"/>
        </w:rPr>
        <w:t xml:space="preserve"> en Batey Don Juan</w:t>
      </w:r>
      <w:r w:rsidR="00B70AB3">
        <w:rPr>
          <w:rFonts w:ascii="Times New Roman" w:hAnsi="Times New Roman" w:cs="Times New Roman"/>
          <w:sz w:val="24"/>
          <w:szCs w:val="24"/>
          <w:lang w:val="es-ES"/>
        </w:rPr>
        <w:t>, ambos</w:t>
      </w:r>
      <w:r w:rsidRPr="00F73FCD">
        <w:rPr>
          <w:rFonts w:ascii="Times New Roman" w:hAnsi="Times New Roman" w:cs="Times New Roman"/>
          <w:sz w:val="24"/>
          <w:szCs w:val="24"/>
          <w:lang w:val="es-ES"/>
        </w:rPr>
        <w:t xml:space="preserve"> con Electrificación y Equipamiento</w:t>
      </w:r>
      <w:r w:rsidR="00B70AB3">
        <w:rPr>
          <w:rFonts w:ascii="Times New Roman" w:hAnsi="Times New Roman" w:cs="Times New Roman"/>
          <w:sz w:val="24"/>
          <w:szCs w:val="24"/>
          <w:lang w:val="es-ES"/>
        </w:rPr>
        <w:t>;</w:t>
      </w:r>
      <w:r w:rsidRPr="00F73FCD">
        <w:rPr>
          <w:rFonts w:ascii="Times New Roman" w:hAnsi="Times New Roman" w:cs="Times New Roman"/>
          <w:sz w:val="24"/>
          <w:szCs w:val="24"/>
          <w:lang w:val="es-ES"/>
        </w:rPr>
        <w:t xml:space="preserve"> Reparación de Averías en Línea de Impulsión</w:t>
      </w:r>
      <w:r w:rsidR="00B70AB3">
        <w:rPr>
          <w:rFonts w:ascii="Times New Roman" w:hAnsi="Times New Roman" w:cs="Times New Roman"/>
          <w:sz w:val="24"/>
          <w:szCs w:val="24"/>
          <w:lang w:val="es-ES"/>
        </w:rPr>
        <w:t xml:space="preserve"> con tuberías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Ø8’’ PVC SDR-21 y Ø20’’ </w:t>
      </w:r>
      <w:r w:rsidR="00B70AB3">
        <w:rPr>
          <w:rFonts w:ascii="Times New Roman" w:hAnsi="Times New Roman" w:cs="Times New Roman"/>
          <w:sz w:val="24"/>
          <w:szCs w:val="24"/>
          <w:lang w:val="es-ES"/>
        </w:rPr>
        <w:t xml:space="preserve">de Acero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Lock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Joint</w:t>
      </w:r>
      <w:proofErr w:type="spellEnd"/>
      <w:r w:rsidR="004E28AC">
        <w:rPr>
          <w:rFonts w:ascii="Times New Roman" w:hAnsi="Times New Roman" w:cs="Times New Roman"/>
          <w:sz w:val="24"/>
          <w:szCs w:val="24"/>
          <w:lang w:val="es-ES"/>
        </w:rPr>
        <w:t>, se rehabilitaran dos</w:t>
      </w:r>
      <w:r w:rsidRPr="00F73FCD">
        <w:rPr>
          <w:rFonts w:ascii="Times New Roman" w:hAnsi="Times New Roman" w:cs="Times New Roman"/>
          <w:sz w:val="24"/>
          <w:szCs w:val="24"/>
          <w:lang w:val="es-ES"/>
        </w:rPr>
        <w:t xml:space="preserve"> casetas de bomb</w:t>
      </w:r>
      <w:r w:rsidR="004E28AC">
        <w:rPr>
          <w:rFonts w:ascii="Times New Roman" w:hAnsi="Times New Roman" w:cs="Times New Roman"/>
          <w:sz w:val="24"/>
          <w:szCs w:val="24"/>
          <w:lang w:val="es-ES"/>
        </w:rPr>
        <w:t>eo en Batey Montecristi y se repondrán las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73FCD">
        <w:rPr>
          <w:rFonts w:ascii="Times New Roman" w:hAnsi="Times New Roman" w:cs="Times New Roman"/>
          <w:sz w:val="24"/>
          <w:szCs w:val="24"/>
          <w:lang w:val="es-ES"/>
        </w:rPr>
        <w:t>lumina</w:t>
      </w:r>
      <w:r>
        <w:rPr>
          <w:rFonts w:ascii="Times New Roman" w:hAnsi="Times New Roman" w:cs="Times New Roman"/>
          <w:sz w:val="24"/>
          <w:szCs w:val="24"/>
          <w:lang w:val="es-ES"/>
        </w:rPr>
        <w:t>rias</w:t>
      </w:r>
      <w:r w:rsidRPr="00F73FCD"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4E28AC">
        <w:rPr>
          <w:rFonts w:ascii="Times New Roman" w:hAnsi="Times New Roman" w:cs="Times New Roman"/>
          <w:sz w:val="24"/>
          <w:szCs w:val="24"/>
          <w:lang w:val="es-ES"/>
        </w:rPr>
        <w:t xml:space="preserve">tres </w:t>
      </w:r>
      <w:r w:rsidRPr="00F73FCD">
        <w:rPr>
          <w:rFonts w:ascii="Times New Roman" w:hAnsi="Times New Roman" w:cs="Times New Roman"/>
          <w:sz w:val="24"/>
          <w:szCs w:val="24"/>
          <w:lang w:val="es-ES"/>
        </w:rPr>
        <w:t>Casetas de Bombeo en Batey Experimental y La Construcción de una Caseta de Cloración en Batey Montecristi.</w:t>
      </w:r>
    </w:p>
    <w:p w:rsidR="009024F6" w:rsidRDefault="009024F6" w:rsidP="00F73FCD">
      <w:pPr>
        <w:jc w:val="both"/>
        <w:rPr>
          <w:rFonts w:ascii="Times New Roman" w:hAnsi="Times New Roman" w:cs="Times New Roman"/>
          <w:sz w:val="24"/>
        </w:rPr>
      </w:pPr>
    </w:p>
    <w:p w:rsidR="00B70AB3" w:rsidRPr="00F73FCD" w:rsidRDefault="00B70AB3" w:rsidP="00F73FCD">
      <w:pPr>
        <w:jc w:val="both"/>
        <w:rPr>
          <w:rFonts w:ascii="Times New Roman" w:hAnsi="Times New Roman" w:cs="Times New Roman"/>
          <w:sz w:val="24"/>
        </w:rPr>
      </w:pPr>
    </w:p>
    <w:sectPr w:rsidR="00B70AB3" w:rsidRPr="00F73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38"/>
    <w:rsid w:val="00141638"/>
    <w:rsid w:val="002C0215"/>
    <w:rsid w:val="003102CE"/>
    <w:rsid w:val="003C1338"/>
    <w:rsid w:val="004269F7"/>
    <w:rsid w:val="004E28AC"/>
    <w:rsid w:val="005154C7"/>
    <w:rsid w:val="00872687"/>
    <w:rsid w:val="00897ACB"/>
    <w:rsid w:val="009024F6"/>
    <w:rsid w:val="00913D36"/>
    <w:rsid w:val="00A33DC2"/>
    <w:rsid w:val="00B70AB3"/>
    <w:rsid w:val="00BE1611"/>
    <w:rsid w:val="00C038AD"/>
    <w:rsid w:val="00F73FCD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Terrero Terrero</dc:creator>
  <cp:lastModifiedBy>Iván Terrero Terrero</cp:lastModifiedBy>
  <cp:revision>4</cp:revision>
  <dcterms:created xsi:type="dcterms:W3CDTF">2019-04-16T22:16:00Z</dcterms:created>
  <dcterms:modified xsi:type="dcterms:W3CDTF">2019-04-17T19:01:00Z</dcterms:modified>
</cp:coreProperties>
</file>